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24"/>
          <w:szCs w:val="24"/>
        </w:rPr>
        <w:t>PRATICA N.  ……………… (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Riservato all’Ufficio)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16"/>
          <w:szCs w:val="16"/>
        </w:rPr>
        <w:tab/>
        <w:tab/>
        <w:tab/>
        <w:tab/>
        <w:tab/>
        <w:tab/>
        <w:tab/>
        <w:t xml:space="preserve">    </w:t>
      </w: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450850</wp:posOffset>
            </wp:positionH>
            <wp:positionV relativeFrom="paragraph">
              <wp:posOffset>5080</wp:posOffset>
            </wp:positionV>
            <wp:extent cx="409575" cy="54991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1" t="-1610" r="-2141" b="-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16"/>
          <w:szCs w:val="16"/>
        </w:rPr>
        <w:t xml:space="preserve">     </w:t>
        <w:tab/>
        <w:tab/>
        <w:tab/>
      </w:r>
      <w:r>
        <w:rPr>
          <w:rFonts w:eastAsia="Arial" w:cs="Arial" w:ascii="Arial" w:hAnsi="Arial"/>
          <w:b/>
          <w:bCs/>
          <w:i/>
          <w:iCs/>
          <w:sz w:val="24"/>
          <w:szCs w:val="24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l responsabile U.O. Tributi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                </w:t>
        <w:tab/>
        <w:tab/>
        <w:t xml:space="preserve">         Comune di Fano</w:t>
        <w:tab/>
        <w:tab/>
        <w:tab/>
        <w:tab/>
        <w:tab/>
        <w:tab/>
        <w:tab/>
        <w:tab/>
        <w:t xml:space="preserve">                                                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Piazza A. Costa, 31</w:t>
        <w:tab/>
        <w:tab/>
        <w:tab/>
        <w:tab/>
        <w:tab/>
        <w:tab/>
        <w:tab/>
        <w:tab/>
        <w:tab/>
        <w:tab/>
        <w:t xml:space="preserve">                                61032 Fano (PU)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/>
          <w:bCs/>
          <w:i/>
          <w:i/>
          <w:i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</w:rPr>
        <w:tab/>
        <w:tab/>
        <w:tab/>
        <w:tab/>
        <w:tab/>
        <w:tab/>
        <w:tab/>
        <w:t xml:space="preserve">       </w:t>
        <w:tab/>
        <w:tab/>
        <w:t xml:space="preserve">       </w:t>
      </w: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 xml:space="preserve">PEC:   </w:t>
      </w:r>
      <w:hyperlink r:id="rId3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comune.fano@emarche.it</w:t>
        </w:r>
      </w:hyperlink>
    </w:p>
    <w:p>
      <w:pPr>
        <w:pStyle w:val="Normal"/>
        <w:tabs>
          <w:tab w:val="clear" w:pos="720"/>
          <w:tab w:val="left" w:pos="-1831" w:leader="none"/>
        </w:tabs>
        <w:spacing w:before="2" w:after="0"/>
        <w:ind w:left="0" w:right="0" w:hanging="0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 xml:space="preserve">                            email:  </w:t>
      </w:r>
      <w:hyperlink r:id="rId4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tributi@comune.fano.pu.it</w:t>
        </w:r>
      </w:hyperlink>
    </w:p>
    <w:p>
      <w:pPr>
        <w:pStyle w:val="Titoloprincipale"/>
        <w:rPr/>
      </w:pPr>
      <w:r>
        <w:rPr/>
      </w:r>
    </w:p>
    <w:p>
      <w:pPr>
        <w:pStyle w:val="Titoloprincipale"/>
        <w:rPr/>
      </w:pPr>
      <w:r>
        <w:rPr/>
        <w:t>ISTANZA</w:t>
      </w:r>
      <w:r>
        <w:rPr>
          <w:spacing w:val="-9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RIMBORSO</w:t>
      </w:r>
      <w:r>
        <w:rPr>
          <w:spacing w:val="-2"/>
        </w:rPr>
        <w:t xml:space="preserve"> </w:t>
      </w:r>
      <w:r>
        <w:rPr/>
        <w:t>TRIBUTI</w:t>
      </w:r>
      <w:r>
        <w:rPr>
          <w:spacing w:val="-4"/>
        </w:rPr>
        <w:t xml:space="preserve"> </w:t>
      </w:r>
      <w:r>
        <w:rPr/>
        <w:t>LOCALI</w:t>
      </w:r>
    </w:p>
    <w:p>
      <w:pPr>
        <w:pStyle w:val="Corpodeltesto"/>
        <w:spacing w:before="253" w:after="0"/>
        <w:rPr/>
      </w:pPr>
      <w:r>
        <w:rPr>
          <w:rFonts w:ascii="Arial" w:hAnsi="Arial"/>
          <w:b/>
          <w:spacing w:val="-1"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sottoscritto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contribuente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pStyle w:val="Corpodeltesto"/>
        <w:spacing w:before="118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3" w:after="0"/>
        <w:rPr/>
      </w:pPr>
      <w:r>
        <w:rPr>
          <w:w w:val="95"/>
        </w:rPr>
        <w:t>Tel.</w:t>
      </w:r>
      <w:r>
        <w:rPr>
          <w:spacing w:val="61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64"/>
        </w:rPr>
        <w:t xml:space="preserve"> </w:t>
      </w:r>
      <w:r>
        <w:rPr>
          <w:spacing w:val="65"/>
        </w:rPr>
        <w:t xml:space="preserve"> </w:t>
      </w:r>
      <w:r>
        <w:rPr>
          <w:w w:val="95"/>
        </w:rPr>
        <w:t>E-mail</w:t>
      </w:r>
      <w:r>
        <w:rPr>
          <w:spacing w:val="144"/>
        </w:rPr>
        <w:t xml:space="preserve"> </w:t>
      </w:r>
      <w:r>
        <w:rPr>
          <w:w w:val="95"/>
        </w:rPr>
        <w:t>………………………………………………………………………..</w:t>
      </w:r>
    </w:p>
    <w:p>
      <w:pPr>
        <w:pStyle w:val="Normal"/>
        <w:spacing w:before="113" w:after="0"/>
        <w:ind w:left="534" w:right="0" w:hanging="0"/>
        <w:jc w:val="left"/>
        <w:rPr>
          <w:sz w:val="20"/>
        </w:rPr>
      </w:pPr>
      <w:r>
        <w:rPr>
          <w:rFonts w:ascii="Arial" w:hAnsi="Arial"/>
          <w:b/>
          <w:sz w:val="20"/>
        </w:rPr>
        <w:t>Rappresentato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18"/>
        </w:rPr>
        <w:t>compilare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contribuente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deceduto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trattasi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Società</w:t>
      </w:r>
      <w:r>
        <w:rPr>
          <w:sz w:val="20"/>
        </w:rPr>
        <w:t>)</w:t>
      </w:r>
    </w:p>
    <w:p>
      <w:pPr>
        <w:pStyle w:val="Corpodeltesto"/>
        <w:spacing w:before="118" w:after="0"/>
        <w:rPr/>
      </w:pPr>
      <w:r>
        <w:rPr>
          <w:spacing w:val="-1"/>
        </w:rPr>
        <w:t>Cognome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Nome:.....................................................................................................................................................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4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5" w:after="0"/>
        <w:rPr/>
      </w:pPr>
      <w:r>
        <w:rPr>
          <w:w w:val="95"/>
        </w:rPr>
        <w:t>Tel.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107"/>
        </w:rPr>
        <w:t xml:space="preserve"> </w:t>
      </w:r>
      <w:r>
        <w:rPr>
          <w:w w:val="95"/>
        </w:rPr>
        <w:t>In</w:t>
      </w:r>
      <w:r>
        <w:rPr>
          <w:spacing w:val="82"/>
        </w:rPr>
        <w:t xml:space="preserve"> </w:t>
      </w:r>
      <w:r>
        <w:rPr>
          <w:w w:val="95"/>
        </w:rPr>
        <w:t>qualità</w:t>
      </w:r>
      <w:r>
        <w:rPr>
          <w:spacing w:val="87"/>
        </w:rPr>
        <w:t xml:space="preserve"> </w:t>
      </w:r>
      <w:r>
        <w:rPr>
          <w:w w:val="95"/>
        </w:rPr>
        <w:t>di</w:t>
      </w:r>
      <w:r>
        <w:rPr>
          <w:spacing w:val="84"/>
        </w:rPr>
        <w:t xml:space="preserve"> </w:t>
      </w:r>
      <w:r>
        <w:rPr>
          <w:w w:val="95"/>
        </w:rPr>
        <w:t>………………………………………………………………….</w:t>
      </w:r>
    </w:p>
    <w:p>
      <w:pPr>
        <w:pStyle w:val="Titolo1"/>
        <w:spacing w:lineRule="exact" w:line="274" w:before="196" w:after="0"/>
        <w:ind w:left="792" w:right="703" w:hanging="0"/>
        <w:jc w:val="center"/>
        <w:rPr/>
      </w:pPr>
      <w:r>
        <w:rPr/>
        <w:t>C</w:t>
      </w:r>
      <w:r>
        <w:rPr>
          <w:spacing w:val="51"/>
        </w:rPr>
        <w:t xml:space="preserve"> </w:t>
      </w:r>
      <w:r>
        <w:rPr/>
        <w:t>H</w:t>
      </w:r>
      <w:r>
        <w:rPr>
          <w:spacing w:val="52"/>
        </w:rPr>
        <w:t xml:space="preserve"> </w:t>
      </w:r>
      <w:r>
        <w:rPr/>
        <w:t>I</w:t>
      </w:r>
      <w:r>
        <w:rPr>
          <w:spacing w:val="53"/>
        </w:rPr>
        <w:t xml:space="preserve"> </w:t>
      </w:r>
      <w:r>
        <w:rPr/>
        <w:t>E</w:t>
      </w:r>
      <w:r>
        <w:rPr>
          <w:spacing w:val="53"/>
        </w:rPr>
        <w:t xml:space="preserve"> </w:t>
      </w:r>
      <w:r>
        <w:rPr/>
        <w:t>D</w:t>
      </w:r>
      <w:r>
        <w:rPr>
          <w:spacing w:val="52"/>
        </w:rPr>
        <w:t xml:space="preserve"> </w:t>
      </w:r>
      <w:r>
        <w:rPr/>
        <w:t>E</w:t>
      </w:r>
    </w:p>
    <w:p>
      <w:pPr>
        <w:pStyle w:val="Normal"/>
        <w:spacing w:lineRule="exact" w:line="228" w:before="0" w:after="0"/>
        <w:ind w:left="907" w:right="703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rimborso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quote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versate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eccedenza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tributo:</w:t>
      </w:r>
    </w:p>
    <w:p>
      <w:pPr>
        <w:pStyle w:val="Normal"/>
        <w:widowControl w:val="false"/>
        <w:suppressAutoHyphens w:val="true"/>
        <w:bidi w:val="0"/>
        <w:spacing w:lineRule="auto" w:line="240" w:before="118" w:after="0"/>
        <w:ind w:left="680" w:right="68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TOSAP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 w:val="false"/>
          <w:bCs w:val="false"/>
          <w:spacing w:val="-5"/>
          <w:sz w:val="16"/>
          <w:szCs w:val="16"/>
        </w:rPr>
        <w:t xml:space="preserve">(fino al 31/12/2020)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I.C.P. </w:t>
      </w:r>
      <w:r>
        <w:rPr>
          <w:rFonts w:ascii="Arial" w:hAnsi="Arial"/>
          <w:b w:val="false"/>
          <w:bCs w:val="false"/>
          <w:spacing w:val="-5"/>
          <w:sz w:val="16"/>
          <w:szCs w:val="16"/>
        </w:rPr>
        <w:t>(fino al 31/12/2020)</w:t>
      </w:r>
      <w:r>
        <w:rPr>
          <w:rFonts w:ascii="Arial" w:hAnsi="Arial"/>
          <w:b/>
          <w:spacing w:val="-6"/>
          <w:sz w:val="20"/>
        </w:rPr>
        <w:t xml:space="preserve">  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CANONE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UNICO</w:t>
      </w:r>
      <w:r>
        <w:rPr>
          <w:rFonts w:ascii="Arial" w:hAnsi="Arial"/>
          <w:b/>
          <w:spacing w:val="-2"/>
          <w:sz w:val="20"/>
        </w:rPr>
        <w:t xml:space="preserve">  </w:t>
      </w:r>
      <w:r>
        <w:rPr>
          <w:rFonts w:ascii="Arial" w:hAnsi="Arial"/>
          <w:b/>
          <w:sz w:val="20"/>
        </w:rPr>
        <w:t>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eastAsia="Arial MT" w:cs="Arial MT" w:ascii="Arial" w:hAnsi="Arial"/>
          <w:b/>
          <w:color w:val="auto"/>
          <w:spacing w:val="-4"/>
          <w:kern w:val="0"/>
          <w:sz w:val="20"/>
          <w:szCs w:val="22"/>
          <w:lang w:val="it-IT" w:eastAsia="en-US" w:bidi="ar-SA"/>
        </w:rPr>
        <w:t>TASSA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SOGGIORNO</w:t>
      </w:r>
    </w:p>
    <w:p>
      <w:pPr>
        <w:pStyle w:val="Normal"/>
        <w:spacing w:before="82" w:after="0"/>
        <w:ind w:left="911" w:right="697" w:hanging="0"/>
        <w:jc w:val="center"/>
        <w:rPr>
          <w:sz w:val="18"/>
        </w:rPr>
      </w:pPr>
      <w:r>
        <w:rPr>
          <w:sz w:val="18"/>
        </w:rPr>
        <w:t>Barrare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casella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tributo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rimborsare</w:t>
      </w:r>
      <w:r>
        <w:rPr>
          <w:spacing w:val="-1"/>
          <w:sz w:val="18"/>
        </w:rPr>
        <w:t xml:space="preserve"> </w:t>
      </w:r>
      <w:r>
        <w:rPr>
          <w:sz w:val="18"/>
        </w:rPr>
        <w:t>(per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tributo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richiesta)</w:t>
      </w:r>
    </w:p>
    <w:p>
      <w:pPr>
        <w:pStyle w:val="Corpodeltesto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10117" w:type="dxa"/>
        <w:jc w:val="left"/>
        <w:tblInd w:w="5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24"/>
        <w:gridCol w:w="2022"/>
        <w:gridCol w:w="2024"/>
        <w:gridCol w:w="2023"/>
        <w:gridCol w:w="2024"/>
      </w:tblGrid>
      <w:tr>
        <w:trPr>
          <w:trHeight w:val="23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3" w:right="761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7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</w:tr>
      <w:tr>
        <w:trPr>
          <w:trHeight w:val="35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ab/>
      </w:r>
    </w:p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 xml:space="preserve">          </w:t>
      </w:r>
      <w:r>
        <w:rPr>
          <w:sz w:val="19"/>
        </w:rPr>
        <w:t xml:space="preserve">per </w:t>
      </w:r>
      <w:r>
        <w:rPr>
          <w:rFonts w:eastAsia="Arial MT" w:cs="Arial MT"/>
          <w:sz w:val="19"/>
          <w:szCs w:val="20"/>
          <w:lang w:val="it-IT" w:eastAsia="en-US" w:bidi="ar-SA"/>
        </w:rPr>
        <w:t>Tot.euro</w:t>
      </w:r>
      <w:r>
        <w:rPr>
          <w:sz w:val="19"/>
        </w:rPr>
        <w:t xml:space="preserve">: …………………………………………. </w:t>
      </w:r>
    </w:p>
    <w:p>
      <w:pPr>
        <w:pStyle w:val="Corpodeltesto"/>
        <w:rPr>
          <w:spacing w:val="-1"/>
        </w:rPr>
      </w:pPr>
      <w:r>
        <w:rPr>
          <w:spacing w:val="-1"/>
        </w:rPr>
      </w:r>
    </w:p>
    <w:p>
      <w:pPr>
        <w:pStyle w:val="Corpodeltesto"/>
        <w:rPr/>
      </w:pPr>
      <w:r>
        <w:rPr>
          <w:spacing w:val="-1"/>
        </w:rPr>
        <w:t>Motivazioni:</w:t>
      </w:r>
      <w:r>
        <w:rPr/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1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0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6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Allega:</w:t>
      </w:r>
    </w:p>
    <w:p>
      <w:pPr>
        <w:pStyle w:val="Corpodeltesto"/>
        <w:spacing w:before="62" w:after="0"/>
        <w:ind w:left="894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3"/>
        </w:rPr>
        <w:t xml:space="preserve"> </w:t>
      </w:r>
      <w:r>
        <w:rPr/>
        <w:t>fotocopia</w:t>
      </w:r>
      <w:r>
        <w:rPr>
          <w:spacing w:val="-2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versamenti</w:t>
      </w:r>
      <w:r>
        <w:rPr>
          <w:spacing w:val="-5"/>
        </w:rPr>
        <w:t xml:space="preserve"> </w:t>
      </w:r>
      <w:r>
        <w:rPr/>
        <w:t>relativa</w:t>
      </w:r>
      <w:r>
        <w:rPr>
          <w:spacing w:val="-1"/>
        </w:rPr>
        <w:t xml:space="preserve"> </w:t>
      </w:r>
      <w:r>
        <w:rPr/>
        <w:t>agli</w:t>
      </w:r>
      <w:r>
        <w:rPr>
          <w:spacing w:val="-4"/>
        </w:rPr>
        <w:t xml:space="preserve"> </w:t>
      </w:r>
      <w:r>
        <w:rPr/>
        <w:t>anni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richiede</w:t>
      </w:r>
      <w:r>
        <w:rPr>
          <w:spacing w:val="-2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rimborso</w:t>
      </w:r>
    </w:p>
    <w:p>
      <w:pPr>
        <w:pStyle w:val="Normal"/>
        <w:spacing w:before="61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notorietà</w:t>
      </w:r>
      <w:r>
        <w:rPr>
          <w:spacing w:val="-3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rimborso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60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Delega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riscossione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erede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 xml:space="preserve">         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 xml:space="preserve">          </w:t>
      </w: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>AVVERTENZA:</w:t>
      </w:r>
      <w:r>
        <w:rPr>
          <w:rFonts w:cs="Arial" w:ascii="Arial" w:hAnsi="Arial"/>
          <w:sz w:val="18"/>
          <w:szCs w:val="18"/>
          <w:u w:val="none"/>
        </w:rPr>
        <w:t xml:space="preserve"> </w:t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Per le richieste, sia consegnate a mano che spedite per posta, </w:t>
      </w: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>o via PEC c</w:t>
      </w:r>
      <w:hyperlink r:id="rId5"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  <w:u w:val="none"/>
          </w:rPr>
          <w:t>omune.fano@emarche.it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 xml:space="preserve">,                   </w:t>
        <w:tab/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o </w:t>
      </w:r>
      <w:r>
        <w:rPr>
          <w:rFonts w:cs="Arial" w:ascii="Arial" w:hAnsi="Arial"/>
          <w:i/>
          <w:iCs/>
          <w:sz w:val="18"/>
          <w:szCs w:val="18"/>
        </w:rPr>
        <w:t>via e-  mail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  <w:hyperlink r:id="rId6"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</w:rPr>
          <w:t>tributi@comune.fano.pu.it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</w:rPr>
        <w:t>,</w:t>
      </w:r>
      <w:r>
        <w:rPr>
          <w:rFonts w:cs="Arial" w:ascii="Arial" w:hAnsi="Arial"/>
          <w:i/>
          <w:iCs/>
          <w:sz w:val="18"/>
          <w:szCs w:val="18"/>
        </w:rPr>
        <w:t xml:space="preserve"> occorre allegare copia del documento di riconoscimento del dichiarante, salvo che la </w:t>
        <w:tab/>
        <w:t>firma sia apposta alla presenza del dipendente addetto.</w:t>
      </w:r>
    </w:p>
    <w:p>
      <w:pPr>
        <w:pStyle w:val="Corpodeltesto"/>
        <w:spacing w:before="9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Titolo1"/>
        <w:rPr>
          <w:rFonts w:ascii="Arial MT" w:hAnsi="Arial MT"/>
          <w:b w:val="false"/>
          <w:b w:val="false"/>
          <w:sz w:val="18"/>
        </w:rPr>
      </w:pPr>
      <w:r>
        <w:rPr/>
        <w:t>Modalità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riscossione</w:t>
      </w:r>
      <w:r>
        <w:rPr>
          <w:rFonts w:ascii="Arial MT" w:hAnsi="Arial MT"/>
          <w:b w:val="false"/>
          <w:sz w:val="18"/>
        </w:rPr>
        <w:t>:</w:t>
      </w:r>
    </w:p>
    <w:p>
      <w:pPr>
        <w:pStyle w:val="Normal"/>
        <w:tabs>
          <w:tab w:val="clear" w:pos="720"/>
          <w:tab w:val="left" w:pos="1101" w:leader="none"/>
        </w:tabs>
        <w:spacing w:before="111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0"/>
        </w:rPr>
        <w:t>Accredito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c/c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esclusivamente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intestato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richiedente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cointestato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bancarie</w:t>
      </w:r>
      <w:r>
        <w:rPr>
          <w:rFonts w:ascii="Arial" w:hAnsi="Arial"/>
          <w:i/>
          <w:sz w:val="20"/>
        </w:rPr>
        <w:t>)</w:t>
      </w:r>
    </w:p>
    <w:p>
      <w:pPr>
        <w:pStyle w:val="Corpodeltesto"/>
        <w:spacing w:before="3" w:after="0"/>
        <w:ind w:left="0" w:right="0" w:hanging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93" w:after="0"/>
        <w:rPr/>
      </w:pP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IBAN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13" w:after="0"/>
        <w:rPr/>
      </w:pPr>
      <w:r>
        <w:rPr>
          <w:w w:val="95"/>
        </w:rPr>
        <w:t>Banca</w:t>
      </w:r>
      <w:r>
        <w:rPr>
          <w:spacing w:val="66"/>
        </w:rPr>
        <w:t xml:space="preserve">   </w:t>
      </w:r>
      <w:r>
        <w:rPr>
          <w:w w:val="95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20"/>
          <w:tab w:val="left" w:pos="8473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3790950</wp:posOffset>
                </wp:positionH>
                <wp:positionV relativeFrom="paragraph">
                  <wp:posOffset>287655</wp:posOffset>
                </wp:positionV>
                <wp:extent cx="681355" cy="63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60" cy="5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ue" stroked="f" o:allowincell="f" style="position:absolute;margin-left:298.5pt;margin-top:22.65pt;width:53.55pt;height:0.4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4639945</wp:posOffset>
                </wp:positionH>
                <wp:positionV relativeFrom="paragraph">
                  <wp:posOffset>287655</wp:posOffset>
                </wp:positionV>
                <wp:extent cx="730250" cy="635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20" cy="5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blue" stroked="f" o:allowincell="f" style="position:absolute;margin-left:365.35pt;margin-top:22.65pt;width:57.4pt;height:0.4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3092450</wp:posOffset>
                </wp:positionH>
                <wp:positionV relativeFrom="paragraph">
                  <wp:posOffset>1334770</wp:posOffset>
                </wp:positionV>
                <wp:extent cx="681990" cy="635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5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blue" stroked="f" o:allowincell="f" style="position:absolute;margin-left:243.5pt;margin-top:105.1pt;width:53.6pt;height:0.4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4016375</wp:posOffset>
                </wp:positionH>
                <wp:positionV relativeFrom="paragraph">
                  <wp:posOffset>1334770</wp:posOffset>
                </wp:positionV>
                <wp:extent cx="727075" cy="635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5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fillcolor="blue" stroked="f" o:allowincell="f" style="position:absolute;margin-left:316.25pt;margin-top:105.1pt;width:57.15pt;height:0.4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1"/>
        </w:rPr>
        <w:t>Data,</w:t>
      </w:r>
      <w:r>
        <w:rPr>
          <w:spacing w:val="-13"/>
        </w:rPr>
        <w:t xml:space="preserve"> </w:t>
      </w:r>
      <w:r>
        <w:rPr/>
        <w:t>...............................</w:t>
        <w:tab/>
        <w:t>Firma</w:t>
      </w:r>
    </w:p>
    <w:p>
      <w:pPr>
        <w:pStyle w:val="Corpodeltesto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50"/>
          <w:pgMar w:left="260" w:right="640" w:gutter="0" w:header="0" w:top="28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left="0" w:right="0" w:hanging="0"/>
        <w:jc w:val="left"/>
        <w:rPr>
          <w:sz w:val="24"/>
        </w:rPr>
      </w:pPr>
      <w:r>
        <w:rPr>
          <w:rFonts w:ascii="Trebuchet MS" w:hAnsi="Trebuchet MS"/>
          <w:w w:val="65"/>
          <w:sz w:val="14"/>
        </w:rPr>
        <w:t xml:space="preserve">                  </w:t>
      </w:r>
      <w:r>
        <w:rPr>
          <w:sz w:val="24"/>
        </w:rPr>
        <w:t>......................................…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w w:val="65"/>
          <w:sz w:val="14"/>
        </w:rPr>
        <w:t>INFORMATIVA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AI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SENSI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DELL’ART.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13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REGOLAMENTO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UE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N°2016/679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SUL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TRATTAMENTO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DEI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DATI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PERSOALI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(PRIVACY)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50"/>
          <w:pgMar w:left="260" w:right="640" w:gutter="0" w:header="0" w:top="285" w:footer="0" w:bottom="280"/>
          <w:cols w:num="2" w:equalWidth="false" w:sep="false">
            <w:col w:w="5663" w:space="1202"/>
            <w:col w:w="414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2" w:after="1"/>
        <w:ind w:left="0" w:right="0" w:hanging="0"/>
        <w:rPr>
          <w:sz w:val="10"/>
        </w:rPr>
      </w:pPr>
      <w:r>
        <w:rPr>
          <w:sz w:val="10"/>
        </w:rPr>
      </w:r>
    </w:p>
    <w:tbl>
      <w:tblPr>
        <w:tblW w:w="10778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8"/>
      </w:tblGrid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89"/>
                <w:sz w:val="14"/>
              </w:rPr>
              <w:t>Tit</w:t>
            </w:r>
            <w:r>
              <w:rPr>
                <w:b/>
                <w:spacing w:val="-1"/>
                <w:w w:val="89"/>
                <w:sz w:val="14"/>
              </w:rPr>
              <w:t>o</w:t>
            </w:r>
            <w:r>
              <w:rPr>
                <w:b/>
                <w:w w:val="87"/>
                <w:sz w:val="14"/>
              </w:rPr>
              <w:t>lare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1"/>
                <w:w w:val="92"/>
                <w:sz w:val="14"/>
              </w:rPr>
              <w:t>d</w:t>
            </w:r>
            <w:r>
              <w:rPr>
                <w:b/>
                <w:spacing w:val="-1"/>
                <w:w w:val="81"/>
                <w:sz w:val="14"/>
              </w:rPr>
              <w:t>e</w:t>
            </w:r>
            <w:r>
              <w:rPr>
                <w:b/>
                <w:w w:val="87"/>
                <w:sz w:val="14"/>
              </w:rPr>
              <w:t>l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2"/>
                <w:w w:val="99"/>
                <w:sz w:val="14"/>
              </w:rPr>
              <w:t>t</w:t>
            </w:r>
            <w:r>
              <w:rPr>
                <w:b/>
                <w:w w:val="90"/>
                <w:sz w:val="14"/>
              </w:rPr>
              <w:t>ra</w:t>
            </w:r>
            <w:r>
              <w:rPr>
                <w:b/>
                <w:w w:val="95"/>
                <w:sz w:val="14"/>
              </w:rPr>
              <w:t>tta</w:t>
            </w:r>
            <w:r>
              <w:rPr>
                <w:b/>
                <w:w w:val="88"/>
                <w:sz w:val="14"/>
              </w:rPr>
              <w:t>m</w:t>
            </w:r>
            <w:r>
              <w:rPr>
                <w:b/>
                <w:spacing w:val="-1"/>
                <w:w w:val="88"/>
                <w:sz w:val="14"/>
              </w:rPr>
              <w:t>e</w:t>
            </w:r>
            <w:r>
              <w:rPr>
                <w:b/>
                <w:spacing w:val="2"/>
                <w:w w:val="89"/>
                <w:sz w:val="14"/>
              </w:rPr>
              <w:t>n</w:t>
            </w:r>
            <w:r>
              <w:rPr>
                <w:b/>
                <w:w w:val="94"/>
                <w:sz w:val="14"/>
              </w:rPr>
              <w:t>to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w w:val="63"/>
                <w:sz w:val="14"/>
              </w:rPr>
              <w:t>m</w:t>
            </w:r>
            <w:r>
              <w:rPr>
                <w:w w:val="64"/>
                <w:sz w:val="14"/>
              </w:rPr>
              <w:t>un</w:t>
            </w:r>
            <w:r>
              <w:rPr>
                <w:w w:val="57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63"/>
                <w:sz w:val="14"/>
              </w:rPr>
              <w:t>d</w:t>
            </w:r>
            <w:r>
              <w:rPr>
                <w:w w:val="61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z w:val="14"/>
              </w:rPr>
              <w:t xml:space="preserve">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-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62"/>
                <w:sz w:val="14"/>
              </w:rPr>
              <w:t>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–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T</w:t>
            </w:r>
            <w:r>
              <w:rPr>
                <w:spacing w:val="-1"/>
                <w:w w:val="55"/>
                <w:sz w:val="14"/>
              </w:rPr>
              <w:t>e</w:t>
            </w:r>
            <w:r>
              <w:rPr>
                <w:w w:val="56"/>
                <w:sz w:val="14"/>
              </w:rPr>
              <w:t>l</w:t>
            </w:r>
            <w:r>
              <w:rPr>
                <w:w w:val="59"/>
                <w:sz w:val="14"/>
              </w:rPr>
              <w:t>efon</w:t>
            </w:r>
            <w:r>
              <w:rPr>
                <w:w w:val="63"/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07</w:t>
            </w:r>
            <w:r>
              <w:rPr>
                <w:spacing w:val="1"/>
                <w:w w:val="69"/>
                <w:sz w:val="14"/>
              </w:rPr>
              <w:t>2</w:t>
            </w:r>
            <w:r>
              <w:rPr>
                <w:w w:val="69"/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38</w:t>
            </w:r>
            <w:r>
              <w:rPr>
                <w:spacing w:val="1"/>
                <w:w w:val="69"/>
                <w:sz w:val="14"/>
              </w:rPr>
              <w:t>7</w:t>
            </w:r>
            <w:r>
              <w:rPr>
                <w:w w:val="69"/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57"/>
                <w:sz w:val="14"/>
              </w:rPr>
              <w:t>e</w:t>
            </w:r>
            <w:r>
              <w:rPr>
                <w:w w:val="65"/>
                <w:sz w:val="14"/>
              </w:rPr>
              <w:t>-</w:t>
            </w:r>
            <w:r>
              <w:rPr>
                <w:spacing w:val="2"/>
                <w:w w:val="63"/>
                <w:sz w:val="14"/>
              </w:rPr>
              <w:t>m</w:t>
            </w:r>
            <w:r>
              <w:rPr>
                <w:spacing w:val="-1"/>
                <w:w w:val="63"/>
                <w:sz w:val="14"/>
              </w:rPr>
              <w:t>a</w:t>
            </w:r>
            <w:r>
              <w:rPr>
                <w:spacing w:val="-1"/>
                <w:w w:val="61"/>
                <w:sz w:val="14"/>
              </w:rPr>
              <w:t>i</w:t>
            </w:r>
            <w:r>
              <w:rPr>
                <w:w w:val="56"/>
                <w:sz w:val="14"/>
              </w:rPr>
              <w:t>l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7"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spacing w:val="-1"/>
                  <w:w w:val="78"/>
                  <w:sz w:val="14"/>
                </w:rPr>
                <w:t>@com</w:t>
              </w:r>
              <w:r>
                <w:rPr>
                  <w:color w:val="0000FF"/>
                  <w:spacing w:val="1"/>
                  <w:w w:val="78"/>
                  <w:sz w:val="14"/>
                </w:rPr>
                <w:t>u</w:t>
              </w:r>
              <w:r>
                <w:rPr>
                  <w:color w:val="0000FF"/>
                  <w:w w:val="64"/>
                  <w:sz w:val="14"/>
                </w:rPr>
                <w:t>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spacing w:val="-1"/>
                  <w:w w:val="57"/>
                  <w:sz w:val="14"/>
                </w:rPr>
                <w:t>.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-1"/>
                  <w:w w:val="47"/>
                  <w:sz w:val="14"/>
                </w:rPr>
                <w:t>.</w:t>
              </w:r>
              <w:r>
                <w:rPr>
                  <w:color w:val="0000FF"/>
                  <w:spacing w:val="-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  <w:r>
                <w:rPr>
                  <w:color w:val="0000FF"/>
                  <w:spacing w:val="4"/>
                  <w:sz w:val="14"/>
                </w:rPr>
                <w:t xml:space="preserve"> </w:t>
              </w:r>
            </w:hyperlink>
            <w:r>
              <w:rPr>
                <w:w w:val="66"/>
                <w:sz w:val="14"/>
              </w:rPr>
              <w:t>P</w:t>
            </w:r>
            <w:r>
              <w:rPr>
                <w:w w:val="61"/>
                <w:sz w:val="14"/>
              </w:rPr>
              <w:t>E</w:t>
            </w:r>
            <w:r>
              <w:rPr>
                <w:spacing w:val="-1"/>
                <w:w w:val="61"/>
                <w:sz w:val="14"/>
              </w:rPr>
              <w:t>C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spacing w:val="-1"/>
                  <w:w w:val="63"/>
                  <w:sz w:val="14"/>
                </w:rPr>
                <w:t>o</w:t>
              </w:r>
              <w:r>
                <w:rPr>
                  <w:color w:val="0000FF"/>
                  <w:w w:val="63"/>
                  <w:sz w:val="14"/>
                </w:rPr>
                <w:t>m</w:t>
              </w:r>
              <w:r>
                <w:rPr>
                  <w:color w:val="0000FF"/>
                  <w:w w:val="64"/>
                  <w:sz w:val="14"/>
                </w:rPr>
                <w:t>un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w w:val="103"/>
                  <w:sz w:val="14"/>
                </w:rPr>
                <w:t>@</w:t>
              </w:r>
              <w:r>
                <w:rPr>
                  <w:color w:val="0000FF"/>
                  <w:w w:val="61"/>
                  <w:sz w:val="14"/>
                </w:rPr>
                <w:t>em</w:t>
              </w:r>
              <w:r>
                <w:rPr>
                  <w:color w:val="0000FF"/>
                  <w:spacing w:val="-1"/>
                  <w:w w:val="61"/>
                  <w:sz w:val="14"/>
                </w:rPr>
                <w:t>a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w w:val="64"/>
                  <w:sz w:val="14"/>
                </w:rPr>
                <w:t>h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</w:hyperlink>
          </w:p>
        </w:tc>
      </w:tr>
      <w:tr>
        <w:trPr>
          <w:trHeight w:val="184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Finalità:</w:t>
            </w:r>
            <w:r>
              <w:rPr>
                <w:b/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Esercizio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funzioni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strumentali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alla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gestione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tributi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disposizioni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cui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documentale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civico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Base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giuridica</w:t>
            </w:r>
            <w:r>
              <w:rPr>
                <w:w w:val="65"/>
                <w:sz w:val="14"/>
              </w:rPr>
              <w:t>: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Il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è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necessario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l’esecuzione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compito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interesse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all’esercizio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poteri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rFonts w:eastAsia="Trebuchet MS" w:cs="Trebuchet MS"/>
                <w:spacing w:val="21"/>
                <w:w w:val="65"/>
                <w:sz w:val="14"/>
                <w:lang w:val="it-IT" w:eastAsia="en-US" w:bidi="ar-SA"/>
              </w:rPr>
              <w:t>Fano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6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e)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Qualora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presenti,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sensibili,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giudiziari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particolari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finalità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sopra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riportate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quanto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vigore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9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par.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g)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2016/679.</w:t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9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Destinatario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dati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personali: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conferiti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comunicati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all’interno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dell’Ente,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soggetti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privati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casi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dalle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normative.</w:t>
            </w:r>
          </w:p>
        </w:tc>
      </w:tr>
      <w:tr>
        <w:trPr>
          <w:trHeight w:val="187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Trasferimento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7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saranno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trasferiti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Stati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membri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dell’Unione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Paesi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terzi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appartenenti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all’Unione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Criteri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di</w:t>
            </w:r>
            <w:r>
              <w:rPr>
                <w:b/>
                <w:spacing w:val="17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conservazione:</w:t>
            </w:r>
            <w:r>
              <w:rPr>
                <w:b/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potranno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essere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cancellati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termini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conservazione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</w:t>
            </w:r>
            <w:r>
              <w:rPr>
                <w:spacing w:val="-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zazione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Soprintendenza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Archivistica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Ancona.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Diritti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dell’interessato: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L’interessato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può,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ogni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momento,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esercitare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diritti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rettifica,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aggiornamento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ed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integrazione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(artt.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15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16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inviando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raccomandata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a.r.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titolare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del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trattamento: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spacing w:val="3"/>
                <w:w w:val="63"/>
                <w:sz w:val="14"/>
              </w:rPr>
              <w:t>m</w:t>
            </w:r>
            <w:r>
              <w:rPr>
                <w:spacing w:val="3"/>
                <w:w w:val="64"/>
                <w:sz w:val="14"/>
              </w:rPr>
              <w:t>un</w:t>
            </w:r>
            <w:r>
              <w:rPr>
                <w:spacing w:val="3"/>
                <w:w w:val="57"/>
                <w:sz w:val="14"/>
              </w:rPr>
              <w:t>e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3"/>
                <w:w w:val="63"/>
                <w:sz w:val="14"/>
              </w:rPr>
              <w:t>d</w:t>
            </w:r>
            <w:r>
              <w:rPr>
                <w:spacing w:val="3"/>
                <w:w w:val="61"/>
                <w:sz w:val="14"/>
              </w:rPr>
              <w:t>i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7"/>
                <w:w w:val="75"/>
                <w:sz w:val="14"/>
              </w:rPr>
              <w:t xml:space="preserve"> </w:t>
            </w:r>
            <w:r>
              <w:rPr>
                <w:spacing w:val="3"/>
                <w:w w:val="65"/>
                <w:sz w:val="14"/>
              </w:rPr>
              <w:t>-</w:t>
            </w:r>
            <w:r>
              <w:rPr>
                <w:spacing w:val="8"/>
                <w:w w:val="75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spacing w:val="3"/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75"/>
                <w:sz w:val="14"/>
              </w:rPr>
              <w:t>)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o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una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e-mail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all’indirizzo:</w:t>
            </w:r>
            <w:r>
              <w:rPr>
                <w:spacing w:val="8"/>
                <w:w w:val="75"/>
                <w:sz w:val="14"/>
              </w:rPr>
              <w:t xml:space="preserve"> </w:t>
            </w:r>
            <w:hyperlink r:id="rId9">
              <w:r>
                <w:rPr>
                  <w:color w:val="0000FF"/>
                  <w:w w:val="75"/>
                  <w:sz w:val="14"/>
                </w:rPr>
                <w:t>urp@comune.fano.pu.it</w:t>
              </w:r>
              <w:r>
                <w:rPr>
                  <w:color w:val="0000FF"/>
                  <w:spacing w:val="3"/>
                  <w:w w:val="75"/>
                  <w:sz w:val="14"/>
                </w:rPr>
                <w:t xml:space="preserve"> </w:t>
              </w:r>
            </w:hyperlink>
            <w:r>
              <w:rPr>
                <w:w w:val="75"/>
                <w:sz w:val="14"/>
              </w:rPr>
              <w:t>–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PEC:</w:t>
            </w:r>
            <w:r>
              <w:rPr>
                <w:spacing w:val="4"/>
                <w:w w:val="75"/>
                <w:sz w:val="14"/>
              </w:rPr>
              <w:t xml:space="preserve"> </w:t>
            </w:r>
            <w:hyperlink r:id="rId10">
              <w:r>
                <w:rPr>
                  <w:color w:val="0000FF"/>
                  <w:w w:val="75"/>
                  <w:sz w:val="14"/>
                </w:rPr>
                <w:t>comune.fano@emarche.it</w:t>
              </w:r>
            </w:hyperlink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Obbligatorietà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della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fornitura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1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conferimento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è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obbligatorio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l’istruttoria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della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pratica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ed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rifiuto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fornire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gli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stessi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determinerà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l’impossibilità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dare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corso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richiesta.</w:t>
            </w:r>
          </w:p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Esistenza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un</w:t>
            </w:r>
            <w:r>
              <w:rPr>
                <w:b/>
                <w:spacing w:val="11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processo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decisionale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automatizzato:</w:t>
            </w:r>
            <w:r>
              <w:rPr>
                <w:b/>
                <w:spacing w:val="1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Titolare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trattamento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adotta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alcun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processo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decisionale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automatizzato,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compresa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profilazione,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cui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all’art.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22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regolamento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2016/679.</w:t>
            </w:r>
          </w:p>
        </w:tc>
      </w:tr>
    </w:tbl>
    <w:sectPr>
      <w:type w:val="continuous"/>
      <w:pgSz w:w="11906" w:h="16850"/>
      <w:pgMar w:left="260" w:right="640" w:gutter="0" w:header="0" w:top="28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2" w:after="0"/>
      <w:ind w:left="534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4" w:right="0" w:hanging="0"/>
    </w:pPr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spacing w:before="89" w:after="0"/>
      <w:ind w:left="908" w:right="703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rebuchet MS" w:hAnsi="Trebuchet MS" w:eastAsia="Trebuchet MS" w:cs="Trebuchet MS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fano@emarche.it" TargetMode="External"/><Relationship Id="rId4" Type="http://schemas.openxmlformats.org/officeDocument/2006/relationships/hyperlink" Target="mailto:tributi@comune.fano.pu.it" TargetMode="External"/><Relationship Id="rId5" Type="http://schemas.openxmlformats.org/officeDocument/2006/relationships/hyperlink" Target="mailto:comune.fano@emarche.it" TargetMode="External"/><Relationship Id="rId6" Type="http://schemas.openxmlformats.org/officeDocument/2006/relationships/hyperlink" Target="mailto:tributi@comune.fano.pu.it" TargetMode="External"/><Relationship Id="rId7" Type="http://schemas.openxmlformats.org/officeDocument/2006/relationships/hyperlink" Target="mailto:urp@comune.pesaro.pu.it" TargetMode="External"/><Relationship Id="rId8" Type="http://schemas.openxmlformats.org/officeDocument/2006/relationships/hyperlink" Target="mailto:comune.pesaro@emarche.it" TargetMode="External"/><Relationship Id="rId9" Type="http://schemas.openxmlformats.org/officeDocument/2006/relationships/hyperlink" Target="mailto:urp@comune.pesaro.pu.it" TargetMode="External"/><Relationship Id="rId10" Type="http://schemas.openxmlformats.org/officeDocument/2006/relationships/hyperlink" Target="mailto:comune.pesaro@emarche.it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2</Pages>
  <Words>583</Words>
  <Characters>5320</Characters>
  <CharactersWithSpaces>6294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2021-09-02T07:35:59Z</dcterms:created>
  <dc:creator>comune di pesaro</dc:creator>
  <dc:description/>
  <dc:language>it-IT</dc:language>
  <cp:lastModifiedBy/>
  <cp:lastPrinted>2021-09-02T10:02:06Z</cp:lastPrinted>
  <dcterms:modified xsi:type="dcterms:W3CDTF">2022-07-07T12:09:14Z</dcterms:modified>
  <cp:revision>6</cp:revision>
  <dc:subject/>
  <dc:title>AL SIGNOR SINDACO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